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Семинарға қосымша сұрақтар</w:t>
      </w: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ҚР және шет елдердің қылмыстық </w:t>
      </w:r>
      <w:r w:rsidRPr="00D30873">
        <w:rPr>
          <w:rFonts w:ascii="Times New Roman" w:hAnsi="Times New Roman"/>
          <w:sz w:val="28"/>
          <w:szCs w:val="28"/>
          <w:lang w:val="kk-KZ"/>
        </w:rPr>
        <w:t>процессуалдық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құқығының түсінігі мен қайнар көздері.</w:t>
      </w: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1 ҚР қылмыстық процесінің міндеттерін Конституциялық азаматтардың құқықтарымен байланысын анықтаңыз. </w:t>
      </w:r>
    </w:p>
    <w:p w:rsidR="00017611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ҚР қылмыстық процестік құқығы қандай типтегі процеске неліктен жатады?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2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ҚР қылмыстық </w:t>
      </w:r>
      <w:r w:rsidRPr="00D30873">
        <w:rPr>
          <w:rFonts w:ascii="Times New Roman" w:hAnsi="Times New Roman"/>
          <w:sz w:val="28"/>
          <w:szCs w:val="28"/>
          <w:lang w:val="kk-KZ"/>
        </w:rPr>
        <w:t>процессуалдық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құқығының қағидалары. 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Неліктен Конституциядағы адам мен азаматтардың құқықтары ҚР Қылмыстық процессуалдық заңында қағида ретінде анықталған?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Қылмыстық процессуалдық құқықтың қағидаларының сот-тергеу органдары қызметінде бұзылуының салдары.</w:t>
      </w: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3 практикалық 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ҚР және шет елдердің қылмыстық </w:t>
      </w:r>
      <w:r w:rsidRPr="00D30873">
        <w:rPr>
          <w:rFonts w:ascii="Times New Roman" w:hAnsi="Times New Roman"/>
          <w:sz w:val="28"/>
          <w:szCs w:val="28"/>
          <w:lang w:val="kk-KZ"/>
        </w:rPr>
        <w:t>процессуалдық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құқығының субъектілері.</w:t>
      </w: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Неліктен судья айыптау және ақтау тараптарына жатпайды?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Прокуратура қылмыстық процесте қандай жағдайларда айыптау органы ретінде қатысады?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4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Заңсыз жауаптылыққа тартылған адамдардың бұзылған құқықтары мен шеккен зардаптарын қалпына келтіру.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Заңсыз жауаптылыққа тартылған адам бұзылған құқықтарын, зардаптарын қалпына келтіргенде қандай құжаттар жинауы керек екендігін анықтаңыз.</w:t>
      </w:r>
    </w:p>
    <w:p w:rsidR="00D30873" w:rsidRPr="00D30873" w:rsidRDefault="00D30873" w:rsidP="00D3087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</w:t>
      </w:r>
      <w:r w:rsidRPr="00D30873">
        <w:rPr>
          <w:rFonts w:ascii="Times New Roman" w:hAnsi="Times New Roman"/>
          <w:sz w:val="28"/>
          <w:szCs w:val="28"/>
          <w:lang w:val="kk-KZ"/>
        </w:rPr>
        <w:t xml:space="preserve"> ҚР ақтау институтының тарихи қолданылу кезеңдерін көрсетіңіз.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5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ҚР және шет елдердің қылмыстық </w:t>
      </w:r>
      <w:r w:rsidRPr="00D30873">
        <w:rPr>
          <w:rFonts w:ascii="Times New Roman" w:hAnsi="Times New Roman"/>
          <w:sz w:val="28"/>
          <w:szCs w:val="28"/>
          <w:lang w:val="kk-KZ"/>
        </w:rPr>
        <w:t>процессуалдық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құқығындағы дәлелдеу құқығы және дәлелдеу теориясы.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1 Дәлелдемені жарамсыз деп танудың себептері. 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Тек жанама дәлелдемелердің негізінде айыптауды қолдануға бола ма?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6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ҚР және шет елдердің қылмыстық </w:t>
      </w:r>
      <w:r w:rsidRPr="00D30873">
        <w:rPr>
          <w:rFonts w:ascii="Times New Roman" w:hAnsi="Times New Roman"/>
          <w:sz w:val="28"/>
          <w:szCs w:val="28"/>
          <w:lang w:val="kk-KZ"/>
        </w:rPr>
        <w:t>процессуалдық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құқығындағы процессуалдық мәжбүрлеу шаралары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Миранда ережесіне нелер жатады?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Бұлтартпау шарасын таңдау туралы қаулының үлгісін жасаңыз</w:t>
      </w: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7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Қылмыстық </w:t>
      </w:r>
      <w:r w:rsidRPr="00D30873">
        <w:rPr>
          <w:rFonts w:ascii="Times New Roman" w:hAnsi="Times New Roman"/>
          <w:sz w:val="28"/>
          <w:szCs w:val="28"/>
          <w:lang w:val="kk-KZ"/>
        </w:rPr>
        <w:t>процессуалдық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құқығындағы сотқа дейінгі өндірісті бастаудың түсінігі мен себептері.</w:t>
      </w:r>
    </w:p>
    <w:p w:rsidR="00D30873" w:rsidRPr="00D30873" w:rsidRDefault="00D30873" w:rsidP="00D308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1 Тергеушінің істі өз өндірісіне қабылдаған кезде шығаратын процессуалдық құжатын анықтап, оны өз бетіңізше жасаңыз. 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Азаматтардың арыздарын Біріңғай реестерге тіркеудің және жауабын азаматқа хабарлаудың тәртібін кезектілікпен анықтаңыз.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8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Тергеу әрекетерінің түсінігі мен жүйесі.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Тергеу әрекеттерінің бірі бойынша хаттаманың үлгісін жасаңыз.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2 Тергеу әрекеттерерінің барысын бекіту құралдарының түрлері және оған қойылатын талаптар.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9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Тергеу әрекетерінің түрлері.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Беттестіру кезінде бұрынғы жауаптардағы қарама-қайшылық жойылмаса тергеуші не істеуі керек?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Тінту өткізу туралы қаулының үлгісін жасаңыз.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10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Қылмыстық процеске қатысушыларды іс материалдарымен таныстыру және айыптау актісін толтыру.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Тергеуді аяқтадым деп санау үшін қандай әрекеттер орындалған болуы керек?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Айыптау актісінің құрылысын ескер</w:t>
      </w:r>
      <w:bookmarkStart w:id="0" w:name="_GoBack"/>
      <w:bookmarkEnd w:id="0"/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іп, қысқаша үлгісін жасаңыз.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11 практикалық сабақ. Айыптау актісімен келіп түскен істерді прокурордың қарауы және сот қаруына жолдау.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 Прокурор айыптау актісімен келіп түскен істерді қандай жағдайларда қайта тергеуге қайтаруы керек.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2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Прокурордың айыптау актісін қайта жазып, істі сотқа жолдайтын себебін анықтаңыз.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12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Айыптау актісімен келіп түскен істерді сот мәжілісіне дайындау және сот тергеуі.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Басты сот талқылауын тағайындау туралы қаулының элементтерін анықтаңыз.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2 Судья ретінде басты сот талқылауын тағайындауға дайындық жұмыстарының тізімін жасаңыз.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13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D30873">
        <w:rPr>
          <w:rFonts w:ascii="Times New Roman" w:hAnsi="Times New Roman"/>
          <w:sz w:val="28"/>
          <w:szCs w:val="28"/>
          <w:lang w:val="kk-KZ"/>
        </w:rPr>
        <w:t>Апелляциялық және кассациялық шағымдар және наразылықтар негіздерінде сот үкімдері мен қаулыларын қайта қарау.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 Апелляциялық сатыдағы соттар қандай жағдайларда қаулы шығарды?</w:t>
      </w:r>
    </w:p>
    <w:p w:rsidR="00D30873" w:rsidRPr="00D30873" w:rsidRDefault="00D30873" w:rsidP="00D3087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2 Апелляциялық сатыда істерді қауу кезіндегі процессуалдық мерзімдердің тізімін жасаңыз.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14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D30873">
        <w:rPr>
          <w:rFonts w:ascii="Times New Roman" w:hAnsi="Times New Roman"/>
          <w:sz w:val="28"/>
          <w:szCs w:val="28"/>
          <w:lang w:val="kk-KZ"/>
        </w:rPr>
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>1 Қылмыстық істер бойынша шет елдердің құқық қорғау органдарына құқықтық көмек көрсету кімнің санкциясымен жүргізіледі?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z w:val="28"/>
          <w:szCs w:val="28"/>
          <w:lang w:val="kk-KZ"/>
        </w:rPr>
        <w:t>15 практикалық сабақ.</w:t>
      </w: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 Бас бостандығынан айыруға сотталған адамды жаза өтеу үшін азаматы болып табылатын мемлекетке беру.</w:t>
      </w:r>
    </w:p>
    <w:p w:rsidR="00D30873" w:rsidRPr="00D30873" w:rsidRDefault="00D30873" w:rsidP="00D308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t xml:space="preserve">1  Халықаралық құқық бойынша қандай жағдайларда адамды басқа шет елге ұстап беруге болмайды? </w:t>
      </w:r>
    </w:p>
    <w:p w:rsidR="00D30873" w:rsidRPr="00D30873" w:rsidRDefault="00D30873" w:rsidP="00D30873">
      <w:pPr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D30873"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2 Шет ел азаматы ҚР сотталса оны өз мемлекетіне жаза мерзімі аяқталмай тұрып беруге бола ма?</w:t>
      </w:r>
    </w:p>
    <w:p w:rsidR="00D30873" w:rsidRDefault="00D30873" w:rsidP="00D30873">
      <w:pPr>
        <w:rPr>
          <w:rFonts w:ascii="Times New Roman" w:hAnsi="Times New Roman"/>
          <w:snapToGrid w:val="0"/>
          <w:lang w:val="kk-KZ"/>
        </w:rPr>
      </w:pPr>
    </w:p>
    <w:p w:rsidR="00D30873" w:rsidRPr="00D30873" w:rsidRDefault="00D30873" w:rsidP="00D30873">
      <w:pPr>
        <w:rPr>
          <w:lang w:val="kk-KZ"/>
        </w:rPr>
      </w:pPr>
    </w:p>
    <w:sectPr w:rsidR="00D30873" w:rsidRPr="00D3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AC"/>
    <w:rsid w:val="00017611"/>
    <w:rsid w:val="009E66AC"/>
    <w:rsid w:val="00D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6CB0-F966-47F4-B06F-B5DA97D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7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2022-01-17T16:22:00Z</dcterms:created>
  <dcterms:modified xsi:type="dcterms:W3CDTF">2022-01-17T16:27:00Z</dcterms:modified>
</cp:coreProperties>
</file>